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39" w:rsidRPr="00813DEE" w:rsidRDefault="001478C6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D070CA" w:rsidRPr="00813DEE" w:rsidRDefault="00D070CA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0CA" w:rsidRPr="00813DEE" w:rsidRDefault="00D070CA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0CA" w:rsidRPr="00813DEE" w:rsidRDefault="001478C6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ИНСТРУКЦИЯ</w:t>
      </w:r>
    </w:p>
    <w:p w:rsidR="001478C6" w:rsidRPr="00813DEE" w:rsidRDefault="001478C6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по применению лекарственного препарата для медицинского применения</w:t>
      </w:r>
    </w:p>
    <w:p w:rsidR="00D070CA" w:rsidRPr="00813DEE" w:rsidRDefault="00D070CA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8C6" w:rsidRPr="00813DEE" w:rsidRDefault="001478C6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3DEE">
        <w:rPr>
          <w:rFonts w:ascii="Times New Roman" w:hAnsi="Times New Roman" w:cs="Times New Roman"/>
          <w:sz w:val="28"/>
          <w:szCs w:val="28"/>
        </w:rPr>
        <w:t>САЛВИСАР</w:t>
      </w:r>
      <w:r w:rsidRPr="00813DEE">
        <w:rPr>
          <w:rFonts w:ascii="Times New Roman" w:hAnsi="Times New Roman" w:cs="Times New Roman"/>
          <w:sz w:val="28"/>
          <w:szCs w:val="28"/>
          <w:vertAlign w:val="superscript"/>
        </w:rPr>
        <w:t>®</w:t>
      </w:r>
    </w:p>
    <w:p w:rsidR="00D070CA" w:rsidRPr="00813DEE" w:rsidRDefault="00D070CA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0CA" w:rsidRPr="00813DEE" w:rsidRDefault="00D070CA" w:rsidP="00D07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8C6" w:rsidRPr="00C21DA6" w:rsidRDefault="001478C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Регистрационный номер:</w:t>
      </w:r>
      <w:r w:rsidR="00C21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DA6" w:rsidRPr="00C21DA6">
        <w:rPr>
          <w:rFonts w:ascii="Times New Roman" w:hAnsi="Times New Roman" w:cs="Times New Roman"/>
          <w:sz w:val="28"/>
          <w:szCs w:val="28"/>
        </w:rPr>
        <w:t>ЛС-002428</w:t>
      </w:r>
    </w:p>
    <w:p w:rsidR="001478C6" w:rsidRPr="00813DEE" w:rsidRDefault="001478C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Торговое наименование:</w:t>
      </w:r>
      <w:r w:rsidR="00BA5381" w:rsidRPr="0081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DEE">
        <w:rPr>
          <w:rFonts w:ascii="Times New Roman" w:hAnsi="Times New Roman" w:cs="Times New Roman"/>
          <w:sz w:val="28"/>
          <w:szCs w:val="28"/>
        </w:rPr>
        <w:t>Салвисар</w:t>
      </w:r>
      <w:r w:rsidRPr="00813DEE">
        <w:rPr>
          <w:rFonts w:ascii="Times New Roman" w:hAnsi="Times New Roman" w:cs="Times New Roman"/>
          <w:sz w:val="28"/>
          <w:szCs w:val="28"/>
          <w:vertAlign w:val="superscript"/>
        </w:rPr>
        <w:t>®</w:t>
      </w:r>
    </w:p>
    <w:p w:rsidR="001478C6" w:rsidRPr="00813DEE" w:rsidRDefault="001478C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Международное непатентованное или группировочное наименование:</w:t>
      </w:r>
      <w:r w:rsidRPr="00813DEE">
        <w:rPr>
          <w:rFonts w:ascii="Times New Roman" w:hAnsi="Times New Roman" w:cs="Times New Roman"/>
          <w:sz w:val="28"/>
          <w:szCs w:val="28"/>
        </w:rPr>
        <w:t xml:space="preserve"> не присвоено</w:t>
      </w:r>
    </w:p>
    <w:p w:rsidR="001478C6" w:rsidRPr="00813DEE" w:rsidRDefault="001478C6" w:rsidP="00D070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813DEE">
        <w:rPr>
          <w:rFonts w:ascii="Times New Roman" w:hAnsi="Times New Roman" w:cs="Times New Roman"/>
          <w:sz w:val="28"/>
          <w:szCs w:val="28"/>
        </w:rPr>
        <w:t xml:space="preserve"> яд гадюки обык</w:t>
      </w:r>
      <w:r w:rsidR="00B150D0" w:rsidRPr="00813DEE">
        <w:rPr>
          <w:rFonts w:ascii="Times New Roman" w:hAnsi="Times New Roman" w:cs="Times New Roman"/>
          <w:sz w:val="28"/>
          <w:szCs w:val="28"/>
        </w:rPr>
        <w:t xml:space="preserve">новенной – </w:t>
      </w:r>
      <w:r w:rsidRPr="00813DEE">
        <w:rPr>
          <w:rFonts w:ascii="Times New Roman" w:hAnsi="Times New Roman" w:cs="Times New Roman"/>
          <w:sz w:val="28"/>
          <w:szCs w:val="28"/>
        </w:rPr>
        <w:t>5 мышиных единиц действия, кислота салициловая</w:t>
      </w:r>
      <w:r w:rsidR="00B150D0" w:rsidRPr="00813DEE">
        <w:rPr>
          <w:rFonts w:ascii="Times New Roman" w:hAnsi="Times New Roman" w:cs="Times New Roman"/>
          <w:sz w:val="28"/>
          <w:szCs w:val="28"/>
        </w:rPr>
        <w:t xml:space="preserve"> – </w:t>
      </w:r>
      <w:r w:rsidRPr="00813DEE">
        <w:rPr>
          <w:rFonts w:ascii="Times New Roman" w:hAnsi="Times New Roman" w:cs="Times New Roman"/>
          <w:sz w:val="28"/>
          <w:szCs w:val="28"/>
        </w:rPr>
        <w:t>1 г, камфора</w:t>
      </w:r>
      <w:r w:rsidR="00BA5381" w:rsidRPr="00813DEE">
        <w:rPr>
          <w:rFonts w:ascii="Times New Roman" w:hAnsi="Times New Roman" w:cs="Times New Roman"/>
          <w:sz w:val="28"/>
          <w:szCs w:val="28"/>
        </w:rPr>
        <w:t xml:space="preserve"> </w:t>
      </w:r>
      <w:r w:rsidRPr="00813DEE">
        <w:rPr>
          <w:rFonts w:ascii="Times New Roman" w:hAnsi="Times New Roman" w:cs="Times New Roman"/>
          <w:sz w:val="28"/>
          <w:szCs w:val="28"/>
        </w:rPr>
        <w:t xml:space="preserve">синтетическая – 3 г, скипидар живичный – 3 г. </w:t>
      </w:r>
      <w:r w:rsidRPr="00813DEE">
        <w:rPr>
          <w:rFonts w:ascii="Times New Roman" w:hAnsi="Times New Roman" w:cs="Times New Roman"/>
          <w:i/>
          <w:sz w:val="28"/>
          <w:szCs w:val="28"/>
        </w:rPr>
        <w:t xml:space="preserve">Вспомогательные вещества - </w:t>
      </w:r>
      <w:r w:rsidRPr="00813DEE">
        <w:rPr>
          <w:rFonts w:ascii="Times New Roman" w:hAnsi="Times New Roman" w:cs="Times New Roman"/>
          <w:sz w:val="28"/>
          <w:szCs w:val="28"/>
        </w:rPr>
        <w:t>эмульгатор № 1 (Ланетте</w:t>
      </w:r>
      <w:r w:rsidRPr="00813DEE">
        <w:rPr>
          <w:rFonts w:ascii="Times New Roman" w:hAnsi="Times New Roman" w:cs="Times New Roman"/>
          <w:sz w:val="28"/>
          <w:szCs w:val="28"/>
          <w:lang w:val="en-US"/>
        </w:rPr>
        <w:t>SX</w:t>
      </w:r>
      <w:r w:rsidRPr="00813DEE">
        <w:rPr>
          <w:rFonts w:ascii="Times New Roman" w:hAnsi="Times New Roman" w:cs="Times New Roman"/>
          <w:sz w:val="28"/>
          <w:szCs w:val="28"/>
        </w:rPr>
        <w:t>)</w:t>
      </w:r>
      <w:r w:rsidR="00B150D0" w:rsidRPr="00813DEE">
        <w:rPr>
          <w:rFonts w:ascii="Times New Roman" w:hAnsi="Times New Roman" w:cs="Times New Roman"/>
          <w:sz w:val="28"/>
          <w:szCs w:val="28"/>
        </w:rPr>
        <w:t xml:space="preserve"> – </w:t>
      </w:r>
      <w:r w:rsidRPr="00813DEE">
        <w:rPr>
          <w:rFonts w:ascii="Times New Roman" w:hAnsi="Times New Roman" w:cs="Times New Roman"/>
          <w:sz w:val="28"/>
          <w:szCs w:val="28"/>
        </w:rPr>
        <w:t xml:space="preserve">8 г, парафины нефтяные твердые – 3 г, вазелин медицинский – 7 г., </w:t>
      </w:r>
      <w:r w:rsidR="00B150D0" w:rsidRPr="00813DEE">
        <w:rPr>
          <w:rFonts w:ascii="Times New Roman" w:hAnsi="Times New Roman" w:cs="Times New Roman"/>
          <w:sz w:val="28"/>
          <w:szCs w:val="28"/>
        </w:rPr>
        <w:t>глицерол(глицерин) – 2 г, натрия хлорид раствор для инфузий изотонический 0,9% – 8 г, вода для инъекций до 100 г.</w:t>
      </w:r>
    </w:p>
    <w:p w:rsidR="001478C6" w:rsidRPr="00813DEE" w:rsidRDefault="00B150D0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813DEE">
        <w:rPr>
          <w:rFonts w:ascii="Times New Roman" w:hAnsi="Times New Roman" w:cs="Times New Roman"/>
          <w:sz w:val="28"/>
          <w:szCs w:val="28"/>
        </w:rPr>
        <w:t xml:space="preserve"> Мазь белого или белого со слегка желтоватым оттенком цвет</w:t>
      </w:r>
      <w:r w:rsidR="000868D8" w:rsidRPr="00813DEE">
        <w:rPr>
          <w:rFonts w:ascii="Times New Roman" w:hAnsi="Times New Roman" w:cs="Times New Roman"/>
          <w:sz w:val="28"/>
          <w:szCs w:val="28"/>
        </w:rPr>
        <w:t>а</w:t>
      </w:r>
      <w:r w:rsidR="00070F93">
        <w:rPr>
          <w:rFonts w:ascii="Times New Roman" w:hAnsi="Times New Roman" w:cs="Times New Roman"/>
          <w:sz w:val="28"/>
          <w:szCs w:val="28"/>
        </w:rPr>
        <w:t xml:space="preserve"> </w:t>
      </w:r>
      <w:r w:rsidR="000868D8" w:rsidRPr="00813DEE">
        <w:rPr>
          <w:rFonts w:ascii="Times New Roman" w:hAnsi="Times New Roman" w:cs="Times New Roman"/>
          <w:sz w:val="28"/>
          <w:szCs w:val="28"/>
        </w:rPr>
        <w:t>с запахом камфоры и скипидара.</w:t>
      </w:r>
    </w:p>
    <w:p w:rsidR="000868D8" w:rsidRPr="00813DEE" w:rsidRDefault="000868D8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Фармакотерапевтическая группа:</w:t>
      </w:r>
      <w:r w:rsidR="008B2FC5" w:rsidRPr="0081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DEE">
        <w:rPr>
          <w:rFonts w:ascii="Times New Roman" w:hAnsi="Times New Roman" w:cs="Times New Roman"/>
          <w:sz w:val="28"/>
          <w:szCs w:val="28"/>
        </w:rPr>
        <w:t>Местнораздражающее средство природного происхождения.</w:t>
      </w:r>
    </w:p>
    <w:p w:rsidR="000868D8" w:rsidRPr="00813DEE" w:rsidRDefault="000868D8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Код АТХ:</w:t>
      </w:r>
      <w:r w:rsidRPr="00813DEE">
        <w:rPr>
          <w:rFonts w:ascii="Times New Roman" w:hAnsi="Times New Roman" w:cs="Times New Roman"/>
          <w:sz w:val="28"/>
          <w:szCs w:val="28"/>
        </w:rPr>
        <w:t xml:space="preserve"> [М02АХ10]</w:t>
      </w:r>
    </w:p>
    <w:p w:rsidR="000868D8" w:rsidRPr="00813DEE" w:rsidRDefault="000868D8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Фармакологические свойства</w:t>
      </w:r>
    </w:p>
    <w:p w:rsidR="000868D8" w:rsidRPr="00813DEE" w:rsidRDefault="000868D8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Обладает местным раздражающим и обезболивающим действием. Нейротропный компонент змеиного яда, входящий в состав, оказывает анальгетическое действие; энзиматический компонент с гиалуронидазной активностью ускоряет процесс заживления. </w:t>
      </w:r>
      <w:r w:rsidR="005626C8" w:rsidRPr="00813DEE">
        <w:rPr>
          <w:rFonts w:ascii="Times New Roman" w:hAnsi="Times New Roman" w:cs="Times New Roman"/>
          <w:sz w:val="28"/>
          <w:szCs w:val="28"/>
        </w:rPr>
        <w:t>Вызывает раздражение чувствительных рецепторов кожи и подкожной клетчатки, расширяет сосуды, улучшает трофику тканей.</w:t>
      </w:r>
    </w:p>
    <w:p w:rsidR="00D070CA" w:rsidRPr="00813DEE" w:rsidRDefault="00D070CA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C8" w:rsidRPr="00813DEE" w:rsidRDefault="005626C8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lastRenderedPageBreak/>
        <w:t>Показания к применению</w:t>
      </w:r>
    </w:p>
    <w:p w:rsidR="004C4CA5" w:rsidRPr="00813DEE" w:rsidRDefault="004C4CA5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Заболевания опорно-двигательного аппарата и периферической нервной системы, соп</w:t>
      </w:r>
      <w:r w:rsidR="00B07006" w:rsidRPr="00813DEE">
        <w:rPr>
          <w:rFonts w:ascii="Times New Roman" w:hAnsi="Times New Roman" w:cs="Times New Roman"/>
          <w:sz w:val="28"/>
          <w:szCs w:val="28"/>
        </w:rPr>
        <w:t>ровождающиеся болевым синдромом:</w:t>
      </w:r>
      <w:r w:rsidRPr="00813DEE">
        <w:rPr>
          <w:rFonts w:ascii="Times New Roman" w:hAnsi="Times New Roman" w:cs="Times New Roman"/>
          <w:sz w:val="28"/>
          <w:szCs w:val="28"/>
        </w:rPr>
        <w:t xml:space="preserve"> артрит различной этиологии, артралгии, невралгии, миалгии.</w:t>
      </w:r>
    </w:p>
    <w:p w:rsidR="004C4CA5" w:rsidRPr="00813DEE" w:rsidRDefault="004C4CA5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4C4CA5" w:rsidRPr="00813DEE" w:rsidRDefault="004433FE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Повышенная чувствительность к компонентам препарата, кожные заболевания (в т.ч. аллергические и гнойничковые, нарушение целостности кожных покровов в месте нанесения препарата), активный туберкулез легких, лихорадочные состояния, общее истощение, тяжелая недостаточность мозгового и коронарного кровообращения, склонность к ангиоспазмам, тяжелая печеночная или почечная недостаточность, беременность, период грудного вскармливания, непереносимость салицилатов, детский возраст до 6 лет.</w:t>
      </w:r>
    </w:p>
    <w:p w:rsidR="00633A39" w:rsidRPr="00813DEE" w:rsidRDefault="00633A39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С осторожностью</w:t>
      </w:r>
    </w:p>
    <w:p w:rsidR="00633A39" w:rsidRPr="00813DEE" w:rsidRDefault="00633A39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Детский возраст от 6 до 18 лет (необходимость применения </w:t>
      </w:r>
      <w:r w:rsidR="0089741E" w:rsidRPr="00813DEE">
        <w:rPr>
          <w:rFonts w:ascii="Times New Roman" w:hAnsi="Times New Roman" w:cs="Times New Roman"/>
          <w:sz w:val="28"/>
          <w:szCs w:val="28"/>
        </w:rPr>
        <w:t>препарата у детей определяется врачом индивидуально).</w:t>
      </w:r>
      <w:r w:rsidR="00BA5381" w:rsidRPr="00813DEE">
        <w:rPr>
          <w:rFonts w:ascii="Times New Roman" w:hAnsi="Times New Roman" w:cs="Times New Roman"/>
          <w:sz w:val="28"/>
          <w:szCs w:val="28"/>
        </w:rPr>
        <w:t xml:space="preserve"> </w:t>
      </w:r>
      <w:r w:rsidR="0089741E" w:rsidRPr="00813DEE">
        <w:rPr>
          <w:rFonts w:ascii="Times New Roman" w:hAnsi="Times New Roman" w:cs="Times New Roman"/>
          <w:sz w:val="28"/>
          <w:szCs w:val="28"/>
        </w:rPr>
        <w:t xml:space="preserve">Указания в анамнезе на бронхиальную астму, спровоцированную приемом ацетилсалициловой кислоты </w:t>
      </w:r>
      <w:r w:rsidR="00476702" w:rsidRPr="00813DEE">
        <w:rPr>
          <w:rFonts w:ascii="Times New Roman" w:hAnsi="Times New Roman" w:cs="Times New Roman"/>
          <w:sz w:val="28"/>
          <w:szCs w:val="28"/>
        </w:rPr>
        <w:t xml:space="preserve">или иными нестероидными </w:t>
      </w:r>
      <w:r w:rsidR="00845995" w:rsidRPr="00813DEE">
        <w:rPr>
          <w:rFonts w:ascii="Times New Roman" w:hAnsi="Times New Roman" w:cs="Times New Roman"/>
          <w:sz w:val="28"/>
          <w:szCs w:val="28"/>
        </w:rPr>
        <w:t>противовоспалительными препаратами.</w:t>
      </w:r>
    </w:p>
    <w:p w:rsidR="00845995" w:rsidRPr="00813DEE" w:rsidRDefault="00845995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Применение при беременности и в период грудного вскармливания</w:t>
      </w:r>
    </w:p>
    <w:p w:rsidR="00845995" w:rsidRPr="00813DEE" w:rsidRDefault="00845995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Препарат противопоказан к применению при беременности и в период грудного </w:t>
      </w:r>
      <w:r w:rsidR="00414656" w:rsidRPr="00813DEE">
        <w:rPr>
          <w:rFonts w:ascii="Times New Roman" w:hAnsi="Times New Roman" w:cs="Times New Roman"/>
          <w:sz w:val="28"/>
          <w:szCs w:val="28"/>
        </w:rPr>
        <w:t>вскармливания.</w:t>
      </w:r>
    </w:p>
    <w:p w:rsidR="00B07006" w:rsidRPr="00813DEE" w:rsidRDefault="00B07006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Способ применения и дозы</w:t>
      </w:r>
    </w:p>
    <w:p w:rsidR="00B07006" w:rsidRPr="00813DEE" w:rsidRDefault="00B0700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Наружно, по 5-10 г (1-2 ч. ложки) мази по частям наносят на область болезненных участков и втирают в кожу 1 раз/сут, при сильных болях – 2 раза/сут до исчезновения болевого синдрома, но не более 10 дней без консультации врача.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Побочное действие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Жжение, возникающее в процессе втирания, обычно проходит через несколько минут. В единичных случаях – кожные аллергические реакции, исчезающие после отмены препарата.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lastRenderedPageBreak/>
        <w:t>Во избежание побочных явлений рекомендуется предварительно нанести небольшое количество мази на кожу для определения чувствительности к препарату.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Передозировка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При применении препарата в рекомендуемой дозе о случаях передозировки не сообщалось.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Взаимодействие с другими препаратами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Препарат вызывает гиперемию кожи и рефлекторно усиливает циркуляцию к</w:t>
      </w:r>
      <w:r w:rsidR="00ED065B" w:rsidRPr="00813DEE">
        <w:rPr>
          <w:rFonts w:ascii="Times New Roman" w:hAnsi="Times New Roman" w:cs="Times New Roman"/>
          <w:sz w:val="28"/>
          <w:szCs w:val="28"/>
        </w:rPr>
        <w:t>рови в подкожной ткани, в связи</w:t>
      </w:r>
      <w:r w:rsidRPr="00813DEE">
        <w:rPr>
          <w:rFonts w:ascii="Times New Roman" w:hAnsi="Times New Roman" w:cs="Times New Roman"/>
          <w:sz w:val="28"/>
          <w:szCs w:val="28"/>
        </w:rPr>
        <w:t xml:space="preserve"> с чем совместное применение с другими препаратами локального действия может приводить к усилению их всасывания. Использование больших количеств может повышать токсичность метотрексата и снижать терапевтический эффект гипогликемических средств. Не использовать препарат с пероральными антикоагулянтами.</w:t>
      </w:r>
    </w:p>
    <w:p w:rsidR="00414656" w:rsidRPr="00813DEE" w:rsidRDefault="00414656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Особые указания</w:t>
      </w:r>
    </w:p>
    <w:p w:rsidR="00414656" w:rsidRPr="00813DEE" w:rsidRDefault="006B2CE7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После применения препарата необходимо тщательно мыть руки. Следует избегать попадания мази в глаза, на слизистые оболочки и на поврежденную кожу. При попадании мази в глаза или на слизистые оболочки необходимо промыть их большим количеством воды.</w:t>
      </w:r>
    </w:p>
    <w:p w:rsidR="006B2CE7" w:rsidRPr="00813DEE" w:rsidRDefault="006B2CE7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Влияние на способность управлять транспортными средствами и механизмами</w:t>
      </w:r>
    </w:p>
    <w:p w:rsidR="006B2CE7" w:rsidRPr="00813DEE" w:rsidRDefault="006B2CE7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Сведения о возможном влиянии препарата на способность к выполнению потенциально опасных видов деятельности, требующих повышенной концентрации внимания и быстроты психомоторных реакций (в том числе управление транспортными средствами, работа с движущимися механизмами) отсутствуют.</w:t>
      </w:r>
    </w:p>
    <w:p w:rsidR="006B2CE7" w:rsidRPr="00813DEE" w:rsidRDefault="00807A34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Форма выпуска</w:t>
      </w:r>
    </w:p>
    <w:p w:rsidR="0098182F" w:rsidRPr="00813DEE" w:rsidRDefault="0098182F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Мазь для наружного применения.</w:t>
      </w:r>
    </w:p>
    <w:p w:rsidR="00807A34" w:rsidRPr="00813DEE" w:rsidRDefault="00ED065B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По 15 г, 25 г, 40 г, 50 г, </w:t>
      </w:r>
      <w:r w:rsidR="0098182F" w:rsidRPr="00813DEE">
        <w:rPr>
          <w:rFonts w:ascii="Times New Roman" w:hAnsi="Times New Roman" w:cs="Times New Roman"/>
          <w:sz w:val="28"/>
          <w:szCs w:val="28"/>
        </w:rPr>
        <w:t xml:space="preserve">75 г и 100 г в тубы из комбинированного материала </w:t>
      </w:r>
      <w:r w:rsidR="00F0097A" w:rsidRPr="00813DEE">
        <w:rPr>
          <w:rFonts w:ascii="Times New Roman" w:hAnsi="Times New Roman" w:cs="Times New Roman"/>
          <w:sz w:val="28"/>
          <w:szCs w:val="28"/>
        </w:rPr>
        <w:t xml:space="preserve">с бушонами для упаковывания лекарственных средств </w:t>
      </w:r>
      <w:r w:rsidR="0098182F" w:rsidRPr="00813DEE">
        <w:rPr>
          <w:rFonts w:ascii="Times New Roman" w:hAnsi="Times New Roman" w:cs="Times New Roman"/>
          <w:sz w:val="28"/>
          <w:szCs w:val="28"/>
        </w:rPr>
        <w:t xml:space="preserve">или </w:t>
      </w:r>
      <w:r w:rsidR="00F0097A" w:rsidRPr="00813DEE">
        <w:rPr>
          <w:rFonts w:ascii="Times New Roman" w:hAnsi="Times New Roman" w:cs="Times New Roman"/>
          <w:sz w:val="28"/>
          <w:szCs w:val="28"/>
        </w:rPr>
        <w:t xml:space="preserve">в тубы </w:t>
      </w:r>
      <w:r w:rsidR="0098182F" w:rsidRPr="00813DEE">
        <w:rPr>
          <w:rFonts w:ascii="Times New Roman" w:hAnsi="Times New Roman" w:cs="Times New Roman"/>
          <w:sz w:val="28"/>
          <w:szCs w:val="28"/>
        </w:rPr>
        <w:lastRenderedPageBreak/>
        <w:t xml:space="preserve">алюминиевые. Каждую тубу </w:t>
      </w:r>
      <w:r w:rsidR="001C5C9B">
        <w:rPr>
          <w:rFonts w:ascii="Times New Roman" w:hAnsi="Times New Roman" w:cs="Times New Roman"/>
          <w:sz w:val="28"/>
          <w:szCs w:val="28"/>
        </w:rPr>
        <w:t xml:space="preserve">или две тубы по 25 г </w:t>
      </w:r>
      <w:r w:rsidR="0098182F" w:rsidRPr="00813DEE">
        <w:rPr>
          <w:rFonts w:ascii="Times New Roman" w:hAnsi="Times New Roman" w:cs="Times New Roman"/>
          <w:sz w:val="28"/>
          <w:szCs w:val="28"/>
        </w:rPr>
        <w:t>вместе с инструкцией по применению помещают в пачку из картона.</w:t>
      </w:r>
    </w:p>
    <w:p w:rsidR="0098182F" w:rsidRPr="00813DEE" w:rsidRDefault="0098182F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Условия хранения</w:t>
      </w:r>
    </w:p>
    <w:p w:rsidR="0098182F" w:rsidRPr="00813DEE" w:rsidRDefault="0098182F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В защищенном от света</w:t>
      </w:r>
      <w:r w:rsidR="00ED065B" w:rsidRPr="00813DEE">
        <w:rPr>
          <w:rFonts w:ascii="Times New Roman" w:hAnsi="Times New Roman" w:cs="Times New Roman"/>
          <w:sz w:val="28"/>
          <w:szCs w:val="28"/>
        </w:rPr>
        <w:t xml:space="preserve"> месте при температуре не выше </w:t>
      </w:r>
      <w:r w:rsidRPr="00813DEE">
        <w:rPr>
          <w:rFonts w:ascii="Times New Roman" w:hAnsi="Times New Roman" w:cs="Times New Roman"/>
          <w:sz w:val="28"/>
          <w:szCs w:val="28"/>
        </w:rPr>
        <w:t>25 °С.</w:t>
      </w:r>
      <w:r w:rsidR="00BA5381" w:rsidRPr="00813DEE">
        <w:rPr>
          <w:rFonts w:ascii="Times New Roman" w:hAnsi="Times New Roman" w:cs="Times New Roman"/>
          <w:sz w:val="28"/>
          <w:szCs w:val="28"/>
        </w:rPr>
        <w:t xml:space="preserve"> </w:t>
      </w:r>
      <w:r w:rsidRPr="00813DEE">
        <w:rPr>
          <w:rFonts w:ascii="Times New Roman" w:hAnsi="Times New Roman" w:cs="Times New Roman"/>
          <w:sz w:val="28"/>
          <w:szCs w:val="28"/>
        </w:rPr>
        <w:t>Хранить в недоступном для детей месте.</w:t>
      </w:r>
    </w:p>
    <w:p w:rsidR="0098182F" w:rsidRPr="00813DEE" w:rsidRDefault="0098182F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b/>
          <w:bCs/>
          <w:sz w:val="28"/>
          <w:szCs w:val="28"/>
        </w:rPr>
        <w:t>Срок годности</w:t>
      </w:r>
    </w:p>
    <w:p w:rsidR="0098182F" w:rsidRPr="00813DEE" w:rsidRDefault="0098182F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3 года. Не применять препарат по истечении срока годности.</w:t>
      </w:r>
    </w:p>
    <w:p w:rsidR="004A39AF" w:rsidRPr="00813DEE" w:rsidRDefault="00626A53" w:rsidP="00D070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 xml:space="preserve">Условия отпуска </w:t>
      </w:r>
    </w:p>
    <w:p w:rsidR="00626A53" w:rsidRPr="00813DEE" w:rsidRDefault="00626A53" w:rsidP="00D07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Без рецепта</w:t>
      </w:r>
      <w:r w:rsidR="00C208BA" w:rsidRPr="00813DEE">
        <w:rPr>
          <w:rFonts w:ascii="Times New Roman" w:hAnsi="Times New Roman" w:cs="Times New Roman"/>
          <w:sz w:val="28"/>
          <w:szCs w:val="28"/>
        </w:rPr>
        <w:t>.</w:t>
      </w:r>
    </w:p>
    <w:p w:rsidR="004A39AF" w:rsidRPr="00813DEE" w:rsidRDefault="004A39AF" w:rsidP="00D07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9AF" w:rsidRPr="00813DEE" w:rsidRDefault="004A39AF" w:rsidP="004F6BF2">
      <w:pPr>
        <w:shd w:val="clear" w:color="auto" w:fill="FFFFFF"/>
        <w:spacing w:after="0" w:line="36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813DEE">
        <w:rPr>
          <w:rFonts w:ascii="Times New Roman" w:hAnsi="Times New Roman" w:cs="Times New Roman"/>
          <w:b/>
          <w:sz w:val="28"/>
          <w:szCs w:val="28"/>
        </w:rPr>
        <w:t>Владелец регистрационного удостоверения</w:t>
      </w:r>
    </w:p>
    <w:p w:rsidR="004A39AF" w:rsidRPr="00813DEE" w:rsidRDefault="004A39AF" w:rsidP="004F6BF2">
      <w:pPr>
        <w:shd w:val="clear" w:color="auto" w:fill="FFFFFF"/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ООО “ ПРОМОМЕД  РУС”,  Россия, 101000,  г. Москва,  Архангельский переулок,  д. 1, стр. 1 </w:t>
      </w:r>
    </w:p>
    <w:p w:rsidR="004A39AF" w:rsidRPr="00813DEE" w:rsidRDefault="004A39AF" w:rsidP="004F6BF2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3DEE">
        <w:rPr>
          <w:rStyle w:val="FontStyle14"/>
          <w:rFonts w:ascii="Times New Roman" w:hAnsi="Times New Roman" w:cs="Times New Roman"/>
          <w:sz w:val="28"/>
          <w:szCs w:val="28"/>
        </w:rPr>
        <w:t>Производитель</w:t>
      </w:r>
      <w:bookmarkEnd w:id="0"/>
      <w:r w:rsidRPr="00813DEE">
        <w:rPr>
          <w:rStyle w:val="FontStyle14"/>
          <w:rFonts w:ascii="Times New Roman" w:hAnsi="Times New Roman" w:cs="Times New Roman"/>
          <w:sz w:val="28"/>
          <w:szCs w:val="28"/>
        </w:rPr>
        <w:t xml:space="preserve">: </w:t>
      </w:r>
      <w:r w:rsidR="001C5C9B">
        <w:rPr>
          <w:rFonts w:ascii="Times New Roman" w:hAnsi="Times New Roman" w:cs="Times New Roman"/>
          <w:sz w:val="28"/>
          <w:szCs w:val="28"/>
        </w:rPr>
        <w:t>П</w:t>
      </w:r>
      <w:r w:rsidRPr="00813DEE">
        <w:rPr>
          <w:rFonts w:ascii="Times New Roman" w:hAnsi="Times New Roman" w:cs="Times New Roman"/>
          <w:sz w:val="28"/>
          <w:szCs w:val="28"/>
        </w:rPr>
        <w:t>АО «Биохимик», Россия</w:t>
      </w:r>
    </w:p>
    <w:p w:rsidR="004A39AF" w:rsidRPr="00813DEE" w:rsidRDefault="004A39AF" w:rsidP="004F6BF2">
      <w:pPr>
        <w:pStyle w:val="Style1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Юридический адрес: Республика Мордовия, 430030, г. Саранск,</w:t>
      </w:r>
    </w:p>
    <w:p w:rsidR="004A39AF" w:rsidRPr="00813DEE" w:rsidRDefault="004A39AF" w:rsidP="004F6BF2">
      <w:pPr>
        <w:pStyle w:val="Style1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 xml:space="preserve"> ул. Васенко, 15А.</w:t>
      </w:r>
    </w:p>
    <w:p w:rsidR="004A39AF" w:rsidRPr="00813DEE" w:rsidRDefault="004A39AF" w:rsidP="004F6BF2">
      <w:pPr>
        <w:pStyle w:val="Style1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Адрес места производства: Республика Мордовия, 430030, г. Саранск,             ул. Васенко, 15А. Телефон: (8342)38-03-68</w:t>
      </w:r>
    </w:p>
    <w:p w:rsidR="004A39AF" w:rsidRPr="00070F93" w:rsidRDefault="004A39AF" w:rsidP="004F6BF2">
      <w:pPr>
        <w:pStyle w:val="Style1"/>
        <w:tabs>
          <w:tab w:val="left" w:pos="396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13D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0F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13D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0F9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oit</w:t>
        </w:r>
        <w:r w:rsidRPr="00070F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biohimic</w:t>
        </w:r>
        <w:r w:rsidRPr="00070F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70F93">
        <w:rPr>
          <w:rFonts w:ascii="Times New Roman" w:hAnsi="Times New Roman" w:cs="Times New Roman"/>
          <w:sz w:val="28"/>
          <w:szCs w:val="28"/>
          <w:u w:val="single"/>
          <w:lang w:val="en-US"/>
        </w:rPr>
        <w:t>,</w:t>
      </w:r>
      <w:r w:rsidRPr="00070F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70F9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hyperlink r:id="rId8" w:history="1"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70F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biohimic</w:t>
        </w:r>
        <w:r w:rsidRPr="00070F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4A39AF" w:rsidRPr="00813DEE" w:rsidRDefault="004A39AF" w:rsidP="004F6BF2">
      <w:pPr>
        <w:pStyle w:val="Style1"/>
        <w:widowControl/>
        <w:spacing w:line="36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13DEE">
        <w:rPr>
          <w:rStyle w:val="FontStyle12"/>
          <w:rFonts w:ascii="Times New Roman" w:hAnsi="Times New Roman" w:cs="Times New Roman"/>
          <w:b/>
          <w:sz w:val="28"/>
          <w:szCs w:val="28"/>
        </w:rPr>
        <w:t>Адрес и телефон уполномоченной организации для контактов (направ-</w:t>
      </w:r>
    </w:p>
    <w:p w:rsidR="004A39AF" w:rsidRPr="00813DEE" w:rsidRDefault="004A39AF" w:rsidP="004F6BF2">
      <w:pPr>
        <w:pStyle w:val="Style1"/>
        <w:widowControl/>
        <w:spacing w:line="360" w:lineRule="auto"/>
        <w:ind w:firstLine="0"/>
        <w:jc w:val="both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813DEE">
        <w:rPr>
          <w:rStyle w:val="FontStyle12"/>
          <w:rFonts w:ascii="Times New Roman" w:hAnsi="Times New Roman" w:cs="Times New Roman"/>
          <w:b/>
          <w:sz w:val="28"/>
          <w:szCs w:val="28"/>
        </w:rPr>
        <w:t>ление претензий и рекламаций):</w:t>
      </w:r>
    </w:p>
    <w:p w:rsidR="004A39AF" w:rsidRPr="00813DEE" w:rsidRDefault="004A39AF" w:rsidP="004F6B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EE">
        <w:rPr>
          <w:rFonts w:ascii="Times New Roman" w:hAnsi="Times New Roman" w:cs="Times New Roman"/>
          <w:sz w:val="28"/>
          <w:szCs w:val="28"/>
        </w:rPr>
        <w:t>Россия, 120090, г. Москва, пр-т  Мира,  д.13, стр. 1</w:t>
      </w:r>
      <w:r w:rsidRPr="00813DEE">
        <w:rPr>
          <w:rFonts w:ascii="Times New Roman" w:hAnsi="Times New Roman" w:cs="Times New Roman"/>
          <w:sz w:val="28"/>
          <w:szCs w:val="28"/>
        </w:rPr>
        <w:br/>
        <w:t>Тел. 8-495-640-25-28</w:t>
      </w:r>
      <w:r w:rsidRPr="00813DEE">
        <w:rPr>
          <w:rFonts w:ascii="Times New Roman" w:hAnsi="Times New Roman" w:cs="Times New Roman"/>
          <w:sz w:val="28"/>
          <w:szCs w:val="28"/>
        </w:rPr>
        <w:br/>
        <w:t xml:space="preserve">Адрес эл. почты: </w:t>
      </w:r>
      <w:hyperlink r:id="rId9" w:history="1">
        <w:r w:rsidRPr="00813D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reception@promo-med.ru</w:t>
        </w:r>
      </w:hyperlink>
    </w:p>
    <w:p w:rsidR="00626A53" w:rsidRPr="00813DEE" w:rsidRDefault="00626A53" w:rsidP="004F6BF2">
      <w:pPr>
        <w:pStyle w:val="Style15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AF" w:rsidRPr="004A39AF" w:rsidRDefault="004A39AF" w:rsidP="004F6B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9AF" w:rsidRPr="004A39AF" w:rsidSect="003B07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CE" w:rsidRDefault="00E10DCE" w:rsidP="00D070CA">
      <w:pPr>
        <w:spacing w:after="0" w:line="240" w:lineRule="auto"/>
      </w:pPr>
      <w:r>
        <w:separator/>
      </w:r>
    </w:p>
  </w:endnote>
  <w:endnote w:type="continuationSeparator" w:id="0">
    <w:p w:rsidR="00E10DCE" w:rsidRDefault="00E10DCE" w:rsidP="00D0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277344"/>
    </w:sdtPr>
    <w:sdtEndPr/>
    <w:sdtContent>
      <w:p w:rsidR="00D070CA" w:rsidRDefault="009E14FA">
        <w:pPr>
          <w:pStyle w:val="a6"/>
          <w:jc w:val="center"/>
        </w:pPr>
        <w:r>
          <w:fldChar w:fldCharType="begin"/>
        </w:r>
        <w:r w:rsidR="00D070CA">
          <w:instrText>PAGE   \* MERGEFORMAT</w:instrText>
        </w:r>
        <w:r>
          <w:fldChar w:fldCharType="separate"/>
        </w:r>
        <w:r w:rsidR="00070F93">
          <w:rPr>
            <w:noProof/>
          </w:rPr>
          <w:t>4</w:t>
        </w:r>
        <w:r>
          <w:fldChar w:fldCharType="end"/>
        </w:r>
      </w:p>
    </w:sdtContent>
  </w:sdt>
  <w:p w:rsidR="00D070CA" w:rsidRDefault="00D070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CE" w:rsidRDefault="00E10DCE" w:rsidP="00D070CA">
      <w:pPr>
        <w:spacing w:after="0" w:line="240" w:lineRule="auto"/>
      </w:pPr>
      <w:r>
        <w:separator/>
      </w:r>
    </w:p>
  </w:footnote>
  <w:footnote w:type="continuationSeparator" w:id="0">
    <w:p w:rsidR="00E10DCE" w:rsidRDefault="00E10DCE" w:rsidP="00D0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8C6"/>
    <w:rsid w:val="00046CEC"/>
    <w:rsid w:val="00070F93"/>
    <w:rsid w:val="000868D8"/>
    <w:rsid w:val="000F0E6A"/>
    <w:rsid w:val="00143F96"/>
    <w:rsid w:val="001478C6"/>
    <w:rsid w:val="001C43FE"/>
    <w:rsid w:val="001C53D8"/>
    <w:rsid w:val="001C5C9B"/>
    <w:rsid w:val="003970B8"/>
    <w:rsid w:val="003B07C4"/>
    <w:rsid w:val="003D6540"/>
    <w:rsid w:val="0040791F"/>
    <w:rsid w:val="00414656"/>
    <w:rsid w:val="004433FE"/>
    <w:rsid w:val="00476702"/>
    <w:rsid w:val="004A39AF"/>
    <w:rsid w:val="004C4CA5"/>
    <w:rsid w:val="004F6BF2"/>
    <w:rsid w:val="00514855"/>
    <w:rsid w:val="005626C8"/>
    <w:rsid w:val="00582062"/>
    <w:rsid w:val="00626A53"/>
    <w:rsid w:val="00633A39"/>
    <w:rsid w:val="006865F9"/>
    <w:rsid w:val="006B2CE7"/>
    <w:rsid w:val="006C01E1"/>
    <w:rsid w:val="0074422C"/>
    <w:rsid w:val="00807A34"/>
    <w:rsid w:val="00813DEE"/>
    <w:rsid w:val="00845995"/>
    <w:rsid w:val="008709CF"/>
    <w:rsid w:val="0089741E"/>
    <w:rsid w:val="008B2FC5"/>
    <w:rsid w:val="0098182F"/>
    <w:rsid w:val="009E14FA"/>
    <w:rsid w:val="009F35BA"/>
    <w:rsid w:val="00A012C6"/>
    <w:rsid w:val="00AE0A3A"/>
    <w:rsid w:val="00B07006"/>
    <w:rsid w:val="00B150D0"/>
    <w:rsid w:val="00B83ECB"/>
    <w:rsid w:val="00BA5381"/>
    <w:rsid w:val="00C208BA"/>
    <w:rsid w:val="00C21DA6"/>
    <w:rsid w:val="00C564C8"/>
    <w:rsid w:val="00D070CA"/>
    <w:rsid w:val="00D97B93"/>
    <w:rsid w:val="00DC66EF"/>
    <w:rsid w:val="00E10DCE"/>
    <w:rsid w:val="00ED065B"/>
    <w:rsid w:val="00ED408F"/>
    <w:rsid w:val="00F0097A"/>
    <w:rsid w:val="00F6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258F8-EC11-4719-8052-B72B6791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0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0CA"/>
  </w:style>
  <w:style w:type="paragraph" w:styleId="a6">
    <w:name w:val="footer"/>
    <w:basedOn w:val="a"/>
    <w:link w:val="a7"/>
    <w:uiPriority w:val="99"/>
    <w:unhideWhenUsed/>
    <w:rsid w:val="00D0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0CA"/>
  </w:style>
  <w:style w:type="paragraph" w:customStyle="1" w:styleId="Style1">
    <w:name w:val="Style1"/>
    <w:basedOn w:val="a"/>
    <w:uiPriority w:val="99"/>
    <w:rsid w:val="004A39AF"/>
    <w:pPr>
      <w:widowControl w:val="0"/>
      <w:autoSpaceDE w:val="0"/>
      <w:autoSpaceDN w:val="0"/>
      <w:adjustRightInd w:val="0"/>
      <w:spacing w:after="0" w:line="139" w:lineRule="exact"/>
      <w:ind w:firstLine="398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39A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4A39AF"/>
    <w:rPr>
      <w:rFonts w:ascii="Microsoft Sans Serif" w:hAnsi="Microsoft Sans Serif" w:cs="Microsoft Sans Serif"/>
      <w:sz w:val="12"/>
      <w:szCs w:val="12"/>
    </w:rPr>
  </w:style>
  <w:style w:type="character" w:customStyle="1" w:styleId="FontStyle14">
    <w:name w:val="Font Style14"/>
    <w:uiPriority w:val="99"/>
    <w:rsid w:val="004A39AF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5">
    <w:name w:val="Style15"/>
    <w:basedOn w:val="a"/>
    <w:uiPriority w:val="99"/>
    <w:rsid w:val="004A39A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uiPriority w:val="99"/>
    <w:rsid w:val="004A39AF"/>
    <w:rPr>
      <w:rFonts w:ascii="Microsoft Sans Serif" w:hAnsi="Microsoft Sans Serif" w:cs="Microsoft Sans Serif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F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himi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t@biohimi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eption@promo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3081-F8DD-4B2C-8DEF-C422C7C9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2016-08-11T12:03:00Z</cp:lastPrinted>
  <dcterms:created xsi:type="dcterms:W3CDTF">2017-07-18T10:26:00Z</dcterms:created>
  <dcterms:modified xsi:type="dcterms:W3CDTF">2017-10-16T12:58:00Z</dcterms:modified>
</cp:coreProperties>
</file>